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0E62E" w14:textId="4548F124" w:rsidR="00444A48" w:rsidRDefault="00444A48" w:rsidP="00444A4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C00000"/>
          <w:kern w:val="0"/>
          <w:sz w:val="28"/>
          <w:szCs w:val="28"/>
          <w14:ligatures w14:val="none"/>
        </w:rPr>
      </w:pPr>
      <w:r w:rsidRPr="00444A48">
        <w:rPr>
          <w:rFonts w:ascii="Georgia" w:eastAsia="Times New Roman" w:hAnsi="Georgia" w:cs="Times New Roman"/>
          <w:b/>
          <w:bCs/>
          <w:color w:val="C00000"/>
          <w:kern w:val="0"/>
          <w:sz w:val="28"/>
          <w:szCs w:val="28"/>
          <w14:ligatures w14:val="none"/>
        </w:rPr>
        <w:t>Who Benefits most from conflicts</w:t>
      </w:r>
      <w:r>
        <w:rPr>
          <w:rFonts w:ascii="Georgia" w:eastAsia="Times New Roman" w:hAnsi="Georgia" w:cs="Times New Roman"/>
          <w:b/>
          <w:bCs/>
          <w:color w:val="C00000"/>
          <w:kern w:val="0"/>
          <w:sz w:val="28"/>
          <w:szCs w:val="28"/>
          <w14:ligatures w14:val="none"/>
        </w:rPr>
        <w:t>?</w:t>
      </w:r>
    </w:p>
    <w:p w14:paraId="36255D4F" w14:textId="77777777" w:rsidR="00444A48" w:rsidRDefault="00444A48" w:rsidP="00444A4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C00000"/>
          <w:kern w:val="0"/>
          <w:sz w:val="28"/>
          <w:szCs w:val="28"/>
          <w14:ligatures w14:val="none"/>
        </w:rPr>
      </w:pPr>
    </w:p>
    <w:p w14:paraId="19A2D006" w14:textId="498D0C73" w:rsidR="00444A48" w:rsidRDefault="00444A48" w:rsidP="00444A4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</w:pPr>
      <w:r w:rsidRPr="00F93749"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>You</w:t>
      </w:r>
      <w:r w:rsidR="002854A1"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>,</w:t>
      </w:r>
      <w:r w:rsidRPr="00F93749"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 xml:space="preserve"> and I</w:t>
      </w:r>
      <w:r w:rsidR="002854A1"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>, should not be</w:t>
      </w:r>
      <w:r w:rsidRPr="00F93749"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 xml:space="preserve"> surprised that defense contractors </w:t>
      </w:r>
      <w:r w:rsidR="008C575A" w:rsidRPr="00F93749"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 xml:space="preserve">benefit from conflict.  We were warned by President David Eisenhower about the “military industrial complex.”  </w:t>
      </w:r>
    </w:p>
    <w:p w14:paraId="5A94B33F" w14:textId="77777777" w:rsidR="000E20CA" w:rsidRDefault="000E20CA" w:rsidP="00444A4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</w:pPr>
    </w:p>
    <w:p w14:paraId="367B2EDA" w14:textId="441BD86B" w:rsidR="000E20CA" w:rsidRPr="00F93749" w:rsidRDefault="000E20CA" w:rsidP="00444A4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</w:pPr>
      <w:proofErr w:type="gramStart"/>
      <w:r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>Recent</w:t>
      </w:r>
      <w:proofErr w:type="gramEnd"/>
      <w:r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 xml:space="preserve"> media has reported that profits at Lockheed Martin, </w:t>
      </w:r>
      <w:r w:rsidR="002854A1"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 xml:space="preserve">Raytheon Technologies and Northrop Grumman have been </w:t>
      </w:r>
      <w:proofErr w:type="gramStart"/>
      <w:r w:rsidR="002854A1"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>positive</w:t>
      </w:r>
      <w:proofErr w:type="gramEnd"/>
      <w:r w:rsidR="002854A1"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 xml:space="preserve"> and all forecast better profits in the future.  These sound like good stocks to own.</w:t>
      </w:r>
    </w:p>
    <w:p w14:paraId="30F137DD" w14:textId="77777777" w:rsidR="00F93749" w:rsidRDefault="00F93749" w:rsidP="00444A4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</w:pPr>
    </w:p>
    <w:p w14:paraId="1E0A7D88" w14:textId="4469FBE4" w:rsidR="008C575A" w:rsidRPr="00F93749" w:rsidRDefault="008C575A" w:rsidP="00444A4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</w:pPr>
      <w:r w:rsidRPr="00F93749"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 xml:space="preserve">In the current tensions over Taiwan and China, our arming Taiwan increases the likelihood of Chinese military invasion as their “hawks” want to take Taiwan before it gets to much stronger.  </w:t>
      </w:r>
    </w:p>
    <w:p w14:paraId="59578703" w14:textId="77777777" w:rsidR="00F93749" w:rsidRDefault="00F93749" w:rsidP="00444A4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</w:pPr>
    </w:p>
    <w:p w14:paraId="61DD0481" w14:textId="3B1279FE" w:rsidR="00F93749" w:rsidRDefault="008C575A" w:rsidP="00444A4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</w:pPr>
      <w:r w:rsidRPr="00F93749"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 xml:space="preserve">Our post historian, a long time China watcher, believes that </w:t>
      </w:r>
      <w:proofErr w:type="gramStart"/>
      <w:r w:rsidRPr="00F93749"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>as long as</w:t>
      </w:r>
      <w:proofErr w:type="gramEnd"/>
      <w:r w:rsidR="00F93749"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 xml:space="preserve"> </w:t>
      </w:r>
      <w:r w:rsidRPr="00F93749"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 xml:space="preserve">the Chinese Communist Party (CCP) is run by civilians who all have PhDs devoted to the economic success of China, China should not want to start a war as long as they believe that </w:t>
      </w:r>
      <w:r w:rsidR="00F93749"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 xml:space="preserve">it means a war with America. We already have dozens of military consultants </w:t>
      </w:r>
      <w:proofErr w:type="gramStart"/>
      <w:r w:rsidR="00F93749"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>on</w:t>
      </w:r>
      <w:proofErr w:type="gramEnd"/>
      <w:r w:rsidR="00F93749"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 xml:space="preserve"> Taiwan, and we have verbally committed to send many more</w:t>
      </w:r>
      <w:r w:rsidR="000E20CA"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 xml:space="preserve"> troops</w:t>
      </w:r>
      <w:r w:rsidR="00F93749"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 xml:space="preserve"> if we believe China will invade the island.</w:t>
      </w:r>
    </w:p>
    <w:p w14:paraId="6E6CEAF3" w14:textId="77777777" w:rsidR="002854A1" w:rsidRDefault="002854A1" w:rsidP="00444A4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</w:pPr>
    </w:p>
    <w:p w14:paraId="03D53F48" w14:textId="1403F3AC" w:rsidR="002854A1" w:rsidRDefault="002854A1" w:rsidP="00444A4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</w:pPr>
      <w:r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>With so many domestic problems in most countries, including China and America, who needs a major conflict?</w:t>
      </w:r>
      <w:r w:rsidR="00181BEC"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 xml:space="preserve">  Conflicts will make domestic problems even more disruptive.</w:t>
      </w:r>
    </w:p>
    <w:p w14:paraId="071F7E5E" w14:textId="75113D95" w:rsidR="00444A48" w:rsidRPr="000E20CA" w:rsidRDefault="000E20CA" w:rsidP="00444A48">
      <w:pPr>
        <w:shd w:val="clear" w:color="auto" w:fill="FFFFFF"/>
        <w:spacing w:before="120" w:after="120" w:line="450" w:lineRule="atLeast"/>
        <w:rPr>
          <w:rFonts w:ascii="Georgia" w:eastAsia="Times New Roman" w:hAnsi="Georgia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Georgia" w:eastAsia="Times New Roman" w:hAnsi="Georgia" w:cs="Times New Roman"/>
          <w:b/>
          <w:bCs/>
          <w:kern w:val="0"/>
          <w:sz w:val="28"/>
          <w:szCs w:val="28"/>
          <w14:ligatures w14:val="none"/>
        </w:rPr>
        <w:t>==============================================</w:t>
      </w:r>
    </w:p>
    <w:p w14:paraId="6A6B5E61" w14:textId="752AD44D" w:rsidR="00444A48" w:rsidRPr="00444A48" w:rsidRDefault="00444A48" w:rsidP="00444A48">
      <w:pPr>
        <w:shd w:val="clear" w:color="auto" w:fill="FFFFFF"/>
        <w:spacing w:before="120" w:after="120" w:line="450" w:lineRule="atLeast"/>
        <w:rPr>
          <w:rFonts w:ascii="Georgia" w:eastAsia="Times New Roman" w:hAnsi="Georgia" w:cs="Times New Roman"/>
          <w:b/>
          <w:bCs/>
          <w:color w:val="C00000"/>
          <w:kern w:val="0"/>
          <w:sz w:val="28"/>
          <w:szCs w:val="28"/>
          <w14:ligatures w14:val="none"/>
        </w:rPr>
      </w:pPr>
      <w:r w:rsidRPr="00444A48">
        <w:rPr>
          <w:rFonts w:ascii="Georgia" w:eastAsia="Times New Roman" w:hAnsi="Georgia" w:cs="Times New Roman"/>
          <w:b/>
          <w:bCs/>
          <w:color w:val="C00000"/>
          <w:kern w:val="0"/>
          <w:sz w:val="28"/>
          <w:szCs w:val="28"/>
          <w14:ligatures w14:val="none"/>
        </w:rPr>
        <w:t xml:space="preserve">Lockheed Forecasts Growth </w:t>
      </w:r>
      <w:proofErr w:type="gramStart"/>
      <w:r w:rsidRPr="00444A48">
        <w:rPr>
          <w:rFonts w:ascii="Georgia" w:eastAsia="Times New Roman" w:hAnsi="Georgia" w:cs="Times New Roman"/>
          <w:b/>
          <w:bCs/>
          <w:color w:val="C00000"/>
          <w:kern w:val="0"/>
          <w:sz w:val="28"/>
          <w:szCs w:val="28"/>
          <w14:ligatures w14:val="none"/>
        </w:rPr>
        <w:t>In</w:t>
      </w:r>
      <w:proofErr w:type="gramEnd"/>
      <w:r w:rsidRPr="00444A48">
        <w:rPr>
          <w:rFonts w:ascii="Georgia" w:eastAsia="Times New Roman" w:hAnsi="Georgia" w:cs="Times New Roman"/>
          <w:b/>
          <w:bCs/>
          <w:color w:val="C00000"/>
          <w:kern w:val="0"/>
          <w:sz w:val="28"/>
          <w:szCs w:val="28"/>
          <w14:ligatures w14:val="none"/>
        </w:rPr>
        <w:t xml:space="preserve"> Sales as War Lifts Orders</w:t>
      </w:r>
    </w:p>
    <w:p w14:paraId="3410B01E" w14:textId="527898E6" w:rsidR="00444A48" w:rsidRDefault="00444A48" w:rsidP="00444A48">
      <w:pPr>
        <w:shd w:val="clear" w:color="auto" w:fill="FFFFFF"/>
        <w:spacing w:before="150" w:after="150" w:line="240" w:lineRule="auto"/>
        <w:ind w:right="300"/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444A48"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14:ligatures w14:val="none"/>
        </w:rPr>
        <w:t>BY DOUG CAMERON</w:t>
      </w:r>
      <w:r w:rsidRPr="00444A48"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14:ligatures w14:val="none"/>
        </w:rPr>
        <w:t>,</w:t>
      </w:r>
      <w:r w:rsidRPr="00444A48"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Pr="00444A48">
        <w:rPr>
          <w:rFonts w:ascii="Georgia" w:eastAsia="Times New Roman" w:hAnsi="Georgia" w:cs="Times New Roman"/>
          <w:b/>
          <w:bCs/>
          <w:i/>
          <w:iCs/>
          <w:color w:val="002060"/>
          <w:kern w:val="0"/>
          <w:sz w:val="24"/>
          <w:szCs w:val="24"/>
          <w14:ligatures w14:val="none"/>
        </w:rPr>
        <w:t>The Wall Street Journal</w:t>
      </w:r>
      <w:r w:rsidRPr="00444A48">
        <w:rPr>
          <w:rFonts w:ascii="Georgia" w:eastAsia="Times New Roman" w:hAnsi="Georgia" w:cs="Times New Roman"/>
          <w:b/>
          <w:bCs/>
          <w:color w:val="002060"/>
          <w:kern w:val="0"/>
          <w:sz w:val="24"/>
          <w:szCs w:val="24"/>
          <w14:ligatures w14:val="none"/>
        </w:rPr>
        <w:t xml:space="preserve"> </w:t>
      </w:r>
      <w:r w:rsidRPr="00444A48"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14:ligatures w14:val="none"/>
        </w:rPr>
        <w:t>| Page B003</w:t>
      </w:r>
      <w:r w:rsidRPr="00444A48"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14:ligatures w14:val="none"/>
        </w:rPr>
        <w:t>,</w:t>
      </w:r>
      <w:r w:rsidRPr="00444A48"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14:ligatures w14:val="none"/>
        </w:rPr>
        <w:t>19 Jul</w:t>
      </w:r>
      <w:r w:rsidRPr="00444A48"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14:ligatures w14:val="none"/>
        </w:rPr>
        <w:t>y 2023</w:t>
      </w:r>
    </w:p>
    <w:p w14:paraId="44CF39CB" w14:textId="1F4C23CD" w:rsidR="00444A48" w:rsidRPr="00444A48" w:rsidRDefault="00444A48" w:rsidP="00444A48">
      <w:pPr>
        <w:shd w:val="clear" w:color="auto" w:fill="FFFFFF"/>
        <w:spacing w:before="150" w:after="150" w:line="240" w:lineRule="auto"/>
        <w:ind w:right="300"/>
        <w:jc w:val="center"/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444A48">
        <w:rPr>
          <w:rFonts w:ascii="Georgia" w:eastAsia="Times New Roman" w:hAnsi="Georgia" w:cs="Times New Roman"/>
          <w:noProof/>
          <w:color w:val="000000"/>
          <w:kern w:val="0"/>
          <w:sz w:val="24"/>
          <w:szCs w:val="24"/>
          <w14:ligatures w14:val="none"/>
        </w:rPr>
        <w:drawing>
          <wp:inline distT="0" distB="0" distL="0" distR="0" wp14:anchorId="70D69EAE" wp14:editId="50D4937E">
            <wp:extent cx="2708185" cy="1847850"/>
            <wp:effectExtent l="0" t="0" r="0" b="0"/>
            <wp:docPr id="1520495523" name="Picture 1520495523" descr="A group of people standing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group of people standing in a roo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308" cy="184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1328E" w14:textId="77777777" w:rsidR="00444A48" w:rsidRPr="00444A48" w:rsidRDefault="00444A48" w:rsidP="00444A48">
      <w:pPr>
        <w:shd w:val="clear" w:color="auto" w:fill="FFFFFF"/>
        <w:spacing w:before="150" w:after="150" w:line="240" w:lineRule="auto"/>
        <w:ind w:right="300"/>
        <w:rPr>
          <w:rFonts w:ascii="Georgia" w:eastAsia="Times New Roman" w:hAnsi="Georgia" w:cs="Times New Roman"/>
          <w:color w:val="000000"/>
          <w:kern w:val="0"/>
          <w:sz w:val="24"/>
          <w:szCs w:val="24"/>
          <w14:ligatures w14:val="none"/>
        </w:rPr>
      </w:pPr>
      <w:r w:rsidRPr="00444A48"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14:ligatures w14:val="none"/>
        </w:rPr>
        <w:t>Lockheed Martin</w:t>
      </w:r>
      <w:r w:rsidRPr="00444A48">
        <w:rPr>
          <w:rFonts w:ascii="Georgia" w:eastAsia="Times New Roman" w:hAnsi="Georgia" w:cs="Times New Roman"/>
          <w:color w:val="000000"/>
          <w:kern w:val="0"/>
          <w:sz w:val="24"/>
          <w:szCs w:val="24"/>
          <w14:ligatures w14:val="none"/>
        </w:rPr>
        <w:t> said it expects to resume growth this year, reversing its earlier prediction that sales would shrink despite the war in Ukraine and rising global military budgets.</w:t>
      </w:r>
    </w:p>
    <w:p w14:paraId="6762C2C8" w14:textId="308BD34E" w:rsidR="00444A48" w:rsidRPr="00444A48" w:rsidRDefault="00444A48" w:rsidP="00444A48">
      <w:pPr>
        <w:shd w:val="clear" w:color="auto" w:fill="FFFFFF"/>
        <w:spacing w:before="150" w:after="150" w:line="240" w:lineRule="auto"/>
        <w:ind w:right="300"/>
        <w:rPr>
          <w:rFonts w:ascii="Georgia" w:eastAsia="Times New Roman" w:hAnsi="Georgia" w:cs="Times New Roman"/>
          <w:color w:val="000000"/>
          <w:kern w:val="0"/>
          <w:sz w:val="24"/>
          <w:szCs w:val="24"/>
          <w14:ligatures w14:val="none"/>
        </w:rPr>
      </w:pPr>
      <w:r w:rsidRPr="00444A48">
        <w:rPr>
          <w:rFonts w:ascii="Georgia" w:eastAsia="Times New Roman" w:hAnsi="Georgia" w:cs="Times New Roman"/>
          <w:color w:val="000000"/>
          <w:kern w:val="0"/>
          <w:sz w:val="24"/>
          <w:szCs w:val="24"/>
          <w14:ligatures w14:val="none"/>
        </w:rPr>
        <w:t>Sales and profit in the second quarter beat expectations among analysts polled by Fact-Set, and the company raised its full-year guidance for both. Other defense companies, including </w:t>
      </w:r>
      <w:proofErr w:type="gramStart"/>
      <w:r w:rsidRPr="00444A48"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14:ligatures w14:val="none"/>
        </w:rPr>
        <w:t>RTX ,</w:t>
      </w:r>
      <w:proofErr w:type="gramEnd"/>
      <w:r w:rsidRPr="00444A48">
        <w:rPr>
          <w:rFonts w:ascii="Georgia" w:eastAsia="Times New Roman" w:hAnsi="Georgia" w:cs="Times New Roman"/>
          <w:color w:val="000000"/>
          <w:kern w:val="0"/>
          <w:sz w:val="24"/>
          <w:szCs w:val="24"/>
          <w14:ligatures w14:val="none"/>
        </w:rPr>
        <w:t xml:space="preserve"> formerly known as </w:t>
      </w:r>
      <w:r w:rsidRPr="00444A48"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14:ligatures w14:val="none"/>
        </w:rPr>
        <w:t>Raytheon Technologies</w:t>
      </w:r>
      <w:r w:rsidRPr="00444A48">
        <w:rPr>
          <w:rFonts w:ascii="Georgia" w:eastAsia="Times New Roman" w:hAnsi="Georgia" w:cs="Times New Roman"/>
          <w:color w:val="000000"/>
          <w:kern w:val="0"/>
          <w:sz w:val="24"/>
          <w:szCs w:val="24"/>
          <w14:ligatures w14:val="none"/>
        </w:rPr>
        <w:t>, and</w:t>
      </w:r>
      <w:r>
        <w:rPr>
          <w:rFonts w:ascii="Georgia" w:eastAsia="Times New Roman" w:hAnsi="Georgia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444A48"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14:ligatures w14:val="none"/>
        </w:rPr>
        <w:t>Northrop Grumman ,</w:t>
      </w:r>
      <w:r w:rsidRPr="00444A48">
        <w:rPr>
          <w:rFonts w:ascii="Georgia" w:eastAsia="Times New Roman" w:hAnsi="Georgia" w:cs="Times New Roman"/>
          <w:color w:val="000000"/>
          <w:kern w:val="0"/>
          <w:sz w:val="24"/>
          <w:szCs w:val="24"/>
          <w14:ligatures w14:val="none"/>
        </w:rPr>
        <w:t> report results next week.</w:t>
      </w:r>
    </w:p>
    <w:p w14:paraId="52D75304" w14:textId="77777777" w:rsidR="00444A48" w:rsidRPr="00444A48" w:rsidRDefault="00444A48" w:rsidP="00444A48">
      <w:pPr>
        <w:shd w:val="clear" w:color="auto" w:fill="FFFFFF"/>
        <w:spacing w:before="150" w:after="150" w:line="240" w:lineRule="auto"/>
        <w:ind w:right="300"/>
        <w:rPr>
          <w:rFonts w:ascii="Georgia" w:eastAsia="Times New Roman" w:hAnsi="Georgia" w:cs="Times New Roman"/>
          <w:color w:val="000000"/>
          <w:kern w:val="0"/>
          <w:sz w:val="24"/>
          <w:szCs w:val="24"/>
          <w14:ligatures w14:val="none"/>
        </w:rPr>
      </w:pPr>
      <w:r w:rsidRPr="00444A48">
        <w:rPr>
          <w:rFonts w:ascii="Georgia" w:eastAsia="Times New Roman" w:hAnsi="Georgia" w:cs="Times New Roman"/>
          <w:color w:val="000000"/>
          <w:kern w:val="0"/>
          <w:sz w:val="24"/>
          <w:szCs w:val="24"/>
          <w14:ligatures w14:val="none"/>
        </w:rPr>
        <w:lastRenderedPageBreak/>
        <w:t>The world’s largest defense company reported net profit of $1.68 billion for the three months ended June 30 compared with $309 million a year earlier, the latter weighed by a charge on a classified program.</w:t>
      </w:r>
    </w:p>
    <w:p w14:paraId="2998A190" w14:textId="77777777" w:rsidR="00444A48" w:rsidRPr="00444A48" w:rsidRDefault="00444A48" w:rsidP="00444A48">
      <w:pPr>
        <w:shd w:val="clear" w:color="auto" w:fill="FFFFFF"/>
        <w:spacing w:before="150" w:after="150" w:line="240" w:lineRule="auto"/>
        <w:ind w:right="300"/>
        <w:rPr>
          <w:rFonts w:ascii="Georgia" w:eastAsia="Times New Roman" w:hAnsi="Georgia" w:cs="Times New Roman"/>
          <w:color w:val="000000"/>
          <w:kern w:val="0"/>
          <w:sz w:val="24"/>
          <w:szCs w:val="24"/>
          <w14:ligatures w14:val="none"/>
        </w:rPr>
      </w:pPr>
      <w:r w:rsidRPr="00444A48">
        <w:rPr>
          <w:rFonts w:ascii="Georgia" w:eastAsia="Times New Roman" w:hAnsi="Georgia" w:cs="Times New Roman"/>
          <w:color w:val="000000"/>
          <w:kern w:val="0"/>
          <w:sz w:val="24"/>
          <w:szCs w:val="24"/>
          <w14:ligatures w14:val="none"/>
        </w:rPr>
        <w:t xml:space="preserve">Sales rose 8% to $16.7 billion in the quarter, lifted by big orders for its F-35 combat jet and GMLRS and </w:t>
      </w:r>
      <w:proofErr w:type="spellStart"/>
      <w:r w:rsidRPr="00444A48">
        <w:rPr>
          <w:rFonts w:ascii="Georgia" w:eastAsia="Times New Roman" w:hAnsi="Georgia" w:cs="Times New Roman"/>
          <w:color w:val="000000"/>
          <w:kern w:val="0"/>
          <w:sz w:val="24"/>
          <w:szCs w:val="24"/>
          <w14:ligatures w14:val="none"/>
        </w:rPr>
        <w:t>Himars</w:t>
      </w:r>
      <w:proofErr w:type="spellEnd"/>
      <w:r w:rsidRPr="00444A48">
        <w:rPr>
          <w:rFonts w:ascii="Georgia" w:eastAsia="Times New Roman" w:hAnsi="Georgia" w:cs="Times New Roman"/>
          <w:color w:val="000000"/>
          <w:kern w:val="0"/>
          <w:sz w:val="24"/>
          <w:szCs w:val="24"/>
          <w14:ligatures w14:val="none"/>
        </w:rPr>
        <w:t xml:space="preserve"> missiles.</w:t>
      </w:r>
    </w:p>
    <w:p w14:paraId="5F7AD45F" w14:textId="77777777" w:rsidR="00444A48" w:rsidRPr="00444A48" w:rsidRDefault="00444A48" w:rsidP="00444A48">
      <w:pPr>
        <w:shd w:val="clear" w:color="auto" w:fill="FFFFFF"/>
        <w:spacing w:before="150" w:after="150" w:line="240" w:lineRule="auto"/>
        <w:ind w:right="300"/>
        <w:rPr>
          <w:rFonts w:ascii="Georgia" w:eastAsia="Times New Roman" w:hAnsi="Georgia" w:cs="Times New Roman"/>
          <w:color w:val="000000"/>
          <w:kern w:val="0"/>
          <w:sz w:val="24"/>
          <w:szCs w:val="24"/>
          <w14:ligatures w14:val="none"/>
        </w:rPr>
      </w:pPr>
      <w:r w:rsidRPr="00444A48">
        <w:rPr>
          <w:rFonts w:ascii="Georgia" w:eastAsia="Times New Roman" w:hAnsi="Georgia" w:cs="Times New Roman"/>
          <w:color w:val="000000"/>
          <w:kern w:val="0"/>
          <w:sz w:val="24"/>
          <w:szCs w:val="24"/>
          <w14:ligatures w14:val="none"/>
        </w:rPr>
        <w:t>Full-year sales are forecast to rise as high as $66.75 billion, up 1.5% at the midpoint from Lockheed’s prior guidance in April, which would top the $66 billion generated in 2022.</w:t>
      </w:r>
    </w:p>
    <w:p w14:paraId="06323029" w14:textId="77777777" w:rsidR="00444A48" w:rsidRPr="00444A48" w:rsidRDefault="00444A48" w:rsidP="00444A48">
      <w:pPr>
        <w:shd w:val="clear" w:color="auto" w:fill="FFFFFF"/>
        <w:spacing w:before="150" w:after="150" w:line="240" w:lineRule="auto"/>
        <w:ind w:right="300"/>
        <w:rPr>
          <w:rFonts w:ascii="Georgia" w:eastAsia="Times New Roman" w:hAnsi="Georgia" w:cs="Times New Roman"/>
          <w:color w:val="000000"/>
          <w:kern w:val="0"/>
          <w:sz w:val="24"/>
          <w:szCs w:val="24"/>
          <w14:ligatures w14:val="none"/>
        </w:rPr>
      </w:pPr>
      <w:r w:rsidRPr="00444A48">
        <w:rPr>
          <w:rFonts w:ascii="Georgia" w:eastAsia="Times New Roman" w:hAnsi="Georgia" w:cs="Times New Roman"/>
          <w:color w:val="000000"/>
          <w:kern w:val="0"/>
          <w:sz w:val="24"/>
          <w:szCs w:val="24"/>
          <w14:ligatures w14:val="none"/>
        </w:rPr>
        <w:t>Lockheed shares slid 3% in Tuesday’s trading. Other defense stocks also fell. The sector has been out of favor with investors this year as lingering supply-chain and inflation pressures affect profit margins.</w:t>
      </w:r>
    </w:p>
    <w:p w14:paraId="4E6E3ABC" w14:textId="77777777" w:rsidR="00444A48" w:rsidRPr="00444A48" w:rsidRDefault="00444A48" w:rsidP="00444A48">
      <w:pPr>
        <w:shd w:val="clear" w:color="auto" w:fill="FFFFFF"/>
        <w:spacing w:before="150" w:after="150" w:line="240" w:lineRule="auto"/>
        <w:ind w:right="300"/>
        <w:rPr>
          <w:rFonts w:ascii="Georgia" w:eastAsia="Times New Roman" w:hAnsi="Georgia" w:cs="Times New Roman"/>
          <w:color w:val="000000"/>
          <w:kern w:val="0"/>
          <w:sz w:val="24"/>
          <w:szCs w:val="24"/>
          <w14:ligatures w14:val="none"/>
        </w:rPr>
      </w:pPr>
      <w:r w:rsidRPr="00444A48"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:highlight w:val="yellow"/>
          <w14:ligatures w14:val="none"/>
        </w:rPr>
        <w:t>Lockheed Martin has benefited more than most peers from the Ukraine conflict, with more countries buying the F-35 and Patriot missile-defense system, as well as rockets and launchers.</w:t>
      </w:r>
      <w:r w:rsidRPr="00444A48"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Pr="00444A48">
        <w:rPr>
          <w:rFonts w:ascii="Georgia" w:eastAsia="Times New Roman" w:hAnsi="Georgia" w:cs="Times New Roman"/>
          <w:color w:val="000000"/>
          <w:kern w:val="0"/>
          <w:sz w:val="24"/>
          <w:szCs w:val="24"/>
          <w14:ligatures w14:val="none"/>
        </w:rPr>
        <w:t>Its total outstanding orders are a record $158 billion. The order backlog at its missiles and fire-control unit rose $9 billion during the quarter to $34 billion, though this will take months or even years to translate into sales. Operating profit fell 11% in the quarter on flat sales during the period.</w:t>
      </w:r>
    </w:p>
    <w:p w14:paraId="75D00DB8" w14:textId="77777777" w:rsidR="00444A48" w:rsidRPr="00444A48" w:rsidRDefault="00444A48" w:rsidP="00444A48">
      <w:pPr>
        <w:shd w:val="clear" w:color="auto" w:fill="FFFFFF"/>
        <w:spacing w:before="150" w:after="150" w:line="240" w:lineRule="auto"/>
        <w:ind w:right="300"/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444A48"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:highlight w:val="yellow"/>
          <w14:ligatures w14:val="none"/>
        </w:rPr>
        <w:t>Falling profit margins indicate that defense contractors are still wrestling with supply-chain problems and labor shortages, as well as the lingering impact of inflation.</w:t>
      </w:r>
    </w:p>
    <w:p w14:paraId="49AB3A5D" w14:textId="77777777" w:rsidR="00444A48" w:rsidRPr="00444A48" w:rsidRDefault="00444A48" w:rsidP="00444A48">
      <w:pPr>
        <w:shd w:val="clear" w:color="auto" w:fill="FFFFFF"/>
        <w:spacing w:before="150" w:after="150" w:line="240" w:lineRule="auto"/>
        <w:ind w:right="300"/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444A48"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:highlight w:val="lightGray"/>
          <w14:ligatures w14:val="none"/>
        </w:rPr>
        <w:t>The Pentagon has awarded $16 billion in Ukraine-driven contracts since Russia’s invasion last year, with Lockheed and RTX claiming the largest portion.</w:t>
      </w:r>
    </w:p>
    <w:p w14:paraId="48EAD8A0" w14:textId="77777777" w:rsidR="00444A48" w:rsidRPr="00444A48" w:rsidRDefault="00444A48" w:rsidP="00444A48">
      <w:pPr>
        <w:shd w:val="clear" w:color="auto" w:fill="FFFFFF"/>
        <w:spacing w:before="150" w:after="150" w:line="240" w:lineRule="auto"/>
        <w:ind w:right="300"/>
        <w:rPr>
          <w:rFonts w:ascii="Georgia" w:eastAsia="Times New Roman" w:hAnsi="Georgia" w:cs="Times New Roman"/>
          <w:color w:val="000000"/>
          <w:kern w:val="0"/>
          <w:sz w:val="24"/>
          <w:szCs w:val="24"/>
          <w14:ligatures w14:val="none"/>
        </w:rPr>
      </w:pPr>
      <w:r w:rsidRPr="00444A48">
        <w:rPr>
          <w:rFonts w:ascii="Georgia" w:eastAsia="Times New Roman" w:hAnsi="Georgia" w:cs="Times New Roman"/>
          <w:color w:val="000000"/>
          <w:kern w:val="0"/>
          <w:sz w:val="24"/>
          <w:szCs w:val="24"/>
          <w14:ligatures w14:val="none"/>
        </w:rPr>
        <w:t>The F-35 accounts for 30% of company sales and orders have been buoyant, but the program remains dogged by problems.</w:t>
      </w:r>
    </w:p>
    <w:p w14:paraId="74855FF8" w14:textId="77777777" w:rsidR="00444A48" w:rsidRPr="00444A48" w:rsidRDefault="00444A48" w:rsidP="00444A48">
      <w:pPr>
        <w:shd w:val="clear" w:color="auto" w:fill="FFFFFF"/>
        <w:spacing w:before="150" w:after="150" w:line="240" w:lineRule="auto"/>
        <w:ind w:right="300"/>
        <w:rPr>
          <w:rFonts w:ascii="Georgia" w:eastAsia="Times New Roman" w:hAnsi="Georgia" w:cs="Times New Roman"/>
          <w:color w:val="000000"/>
          <w:kern w:val="0"/>
          <w:sz w:val="24"/>
          <w:szCs w:val="24"/>
          <w14:ligatures w14:val="none"/>
        </w:rPr>
      </w:pPr>
      <w:r w:rsidRPr="00444A48">
        <w:rPr>
          <w:rFonts w:ascii="Georgia" w:eastAsia="Times New Roman" w:hAnsi="Georgia" w:cs="Times New Roman"/>
          <w:color w:val="000000"/>
          <w:kern w:val="0"/>
          <w:sz w:val="24"/>
          <w:szCs w:val="24"/>
          <w14:ligatures w14:val="none"/>
        </w:rPr>
        <w:t>The Pentagon has frozen accepting new F-35 deliveries until Lockheed Martin catches up installing and testing upgrades to the aircraft’s sensors and weapons systems.</w:t>
      </w:r>
    </w:p>
    <w:p w14:paraId="3F4BFDB1" w14:textId="4419728B" w:rsidR="00444A48" w:rsidRPr="00444A48" w:rsidRDefault="00444A48" w:rsidP="00444A48">
      <w:pPr>
        <w:shd w:val="clear" w:color="auto" w:fill="FFFFFF"/>
        <w:spacing w:before="150" w:after="150" w:line="240" w:lineRule="auto"/>
        <w:ind w:right="300"/>
        <w:rPr>
          <w:rFonts w:ascii="Georgia" w:eastAsia="Times New Roman" w:hAnsi="Georgia" w:cs="Times New Roman"/>
          <w:color w:val="000000"/>
          <w:kern w:val="0"/>
          <w:sz w:val="24"/>
          <w:szCs w:val="24"/>
          <w14:ligatures w14:val="none"/>
        </w:rPr>
      </w:pPr>
      <w:r w:rsidRPr="00444A48">
        <w:rPr>
          <w:rFonts w:ascii="Georgia" w:eastAsia="Times New Roman" w:hAnsi="Georgia" w:cs="Times New Roman"/>
          <w:color w:val="000000"/>
          <w:kern w:val="0"/>
          <w:sz w:val="24"/>
          <w:szCs w:val="24"/>
          <w14:ligatures w14:val="none"/>
        </w:rPr>
        <w:t>Lockheed Martin expects to deliver 100 to 120 jets this year, down from the 156 previously planned. It hopes to reach that level in 2025.</w:t>
      </w:r>
    </w:p>
    <w:p w14:paraId="6150356F" w14:textId="77777777" w:rsidR="00444A48" w:rsidRPr="00444A48" w:rsidRDefault="00444A48" w:rsidP="00444A48">
      <w:pPr>
        <w:shd w:val="clear" w:color="auto" w:fill="FFFFFF"/>
        <w:spacing w:before="150" w:after="150" w:line="240" w:lineRule="auto"/>
        <w:ind w:right="300"/>
        <w:rPr>
          <w:rFonts w:ascii="Georgia" w:eastAsia="Times New Roman" w:hAnsi="Georgia" w:cs="Times New Roman"/>
          <w:color w:val="000000"/>
          <w:kern w:val="0"/>
          <w:sz w:val="24"/>
          <w:szCs w:val="24"/>
          <w14:ligatures w14:val="none"/>
        </w:rPr>
      </w:pPr>
      <w:r w:rsidRPr="00444A48">
        <w:rPr>
          <w:rFonts w:ascii="Georgia" w:eastAsia="Times New Roman" w:hAnsi="Georgia" w:cs="Times New Roman"/>
          <w:color w:val="000000"/>
          <w:kern w:val="0"/>
          <w:sz w:val="24"/>
          <w:szCs w:val="24"/>
          <w14:ligatures w14:val="none"/>
        </w:rPr>
        <w:t>The defense company beat analyst estimates for the latest quarter and lifted its guidance.</w:t>
      </w:r>
    </w:p>
    <w:p w14:paraId="48B2CFA5" w14:textId="77777777" w:rsidR="00987EC1" w:rsidRPr="00444A48" w:rsidRDefault="00987EC1">
      <w:pPr>
        <w:rPr>
          <w:rFonts w:ascii="Georgia" w:hAnsi="Georgia"/>
          <w:sz w:val="24"/>
          <w:szCs w:val="24"/>
        </w:rPr>
      </w:pPr>
    </w:p>
    <w:sectPr w:rsidR="00987EC1" w:rsidRPr="00444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48"/>
    <w:rsid w:val="000E20CA"/>
    <w:rsid w:val="00181BEC"/>
    <w:rsid w:val="002854A1"/>
    <w:rsid w:val="00444A48"/>
    <w:rsid w:val="008C575A"/>
    <w:rsid w:val="00987EC1"/>
    <w:rsid w:val="00F9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04229"/>
  <w15:chartTrackingRefBased/>
  <w15:docId w15:val="{61BAB2A3-8FD5-4AE6-BF21-E67D6D60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0936224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982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Dong</dc:creator>
  <cp:keywords/>
  <dc:description/>
  <cp:lastModifiedBy>Roger Dong</cp:lastModifiedBy>
  <cp:revision>1</cp:revision>
  <dcterms:created xsi:type="dcterms:W3CDTF">2023-07-19T16:25:00Z</dcterms:created>
  <dcterms:modified xsi:type="dcterms:W3CDTF">2023-07-19T17:34:00Z</dcterms:modified>
</cp:coreProperties>
</file>